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1589864" name="Picture">
</wp:docPr>
                  <a:graphic>
                    <a:graphicData uri="http://schemas.openxmlformats.org/drawingml/2006/picture">
                      <pic:pic>
                        <pic:nvPicPr>
                          <pic:cNvPr id="1158986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625.23.00113 Поставка сетевого оборудования</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 на первом этапе проводиться экспертиза только по техническому направлению; </w:t>
              <w:br/>
              <w:t xml:space="preserve"> - на втором этапе проводятся экспертизы по направлениям: экономическая безопасность, квалификационная, финансово-экономическая,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625.23.00113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Финансово-экономическая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5" w:name="JR_PAGE_ANCHOR_0_3"/>
            <w:bookmarkEnd w:id="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6" w:name="JR_PAGE_ANCHOR_0_3"/>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3"/>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3"/>
                  <w:bookmarkEnd w:id="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9" w:name="JR_PAGE_ANCHOR_0_4"/>
            <w:bookmarkEnd w:id="9"/>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0" w:name="JR_PAGE_ANCHOR_0_4"/>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4"/>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4"/>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4"/>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4"/>
                  <w:bookmarkEnd w:id="14"/>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5" w:name="JR_PAGE_ANCHOR_0_4"/>
                  <w:bookmarkEnd w:id="1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6" w:name="JR_PAGE_ANCHOR_0_4"/>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4"/>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4"/>
                  <w:bookmarkEnd w:id="1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9" w:name="JR_PAGE_ANCHOR_0_4"/>
                  <w:bookmarkEnd w:id="19"/>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5" w:name="JR_PAGE_ANCHOR_0_11"/>
            <w:bookmarkEnd w:id="3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625.23.00113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6" w:name="JR_PAGE_ANCHOR_0_11"/>
                  <w:bookmarkEnd w:id="3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7" w:name="JR_PAGE_ANCHOR_0_11"/>
                  <w:bookmarkEnd w:id="3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8" w:name="JR_PAGE_ANCHOR_0_11"/>
                  <w:bookmarkEnd w:id="3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9" w:name="JR_PAGE_ANCHOR_0_12"/>
            <w:bookmarkEnd w:id="3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